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CE10" w14:textId="77777777" w:rsidR="00E55C6F" w:rsidRDefault="00E55C6F" w:rsidP="00E55C6F">
      <w:pPr>
        <w:rPr>
          <w:rFonts w:ascii="Georgia" w:hAnsi="Georgia"/>
          <w:b/>
        </w:rPr>
      </w:pPr>
    </w:p>
    <w:p w14:paraId="7826345E" w14:textId="77777777" w:rsidR="00E55C6F" w:rsidRDefault="00E55C6F" w:rsidP="00E55C6F">
      <w:pPr>
        <w:rPr>
          <w:rFonts w:ascii="Georgia" w:hAnsi="Georgia"/>
          <w:b/>
        </w:rPr>
      </w:pPr>
      <w:r>
        <w:rPr>
          <w:rFonts w:ascii="Georgia" w:hAnsi="Georgia"/>
          <w:b/>
        </w:rPr>
        <w:t>VEDTÆGTER FOR HVIDOVRE LOKALHISTORISKE SELSKAB</w:t>
      </w:r>
    </w:p>
    <w:p w14:paraId="6CB40450" w14:textId="77777777" w:rsidR="00E55C6F" w:rsidRDefault="00E55C6F" w:rsidP="00E55C6F">
      <w:pPr>
        <w:rPr>
          <w:rFonts w:ascii="Georgia" w:hAnsi="Georgia"/>
          <w:b/>
        </w:rPr>
      </w:pPr>
      <w:bookmarkStart w:id="0" w:name="_GoBack"/>
      <w:bookmarkEnd w:id="0"/>
    </w:p>
    <w:p w14:paraId="51166F2B" w14:textId="77777777" w:rsidR="00E55C6F" w:rsidRDefault="00E55C6F" w:rsidP="00E55C6F">
      <w:pPr>
        <w:rPr>
          <w:rFonts w:ascii="Georgia" w:hAnsi="Georgia"/>
          <w:b/>
        </w:rPr>
      </w:pPr>
      <w:r>
        <w:rPr>
          <w:rFonts w:ascii="Georgia" w:hAnsi="Georgia"/>
          <w:b/>
        </w:rPr>
        <w:t>§1. Navn, formål og tilhørsforhold</w:t>
      </w:r>
    </w:p>
    <w:p w14:paraId="64B39312" w14:textId="77777777" w:rsidR="00E55C6F" w:rsidRDefault="00E55C6F" w:rsidP="00E55C6F">
      <w:pPr>
        <w:rPr>
          <w:rFonts w:ascii="Georgia" w:hAnsi="Georgia"/>
        </w:rPr>
      </w:pPr>
    </w:p>
    <w:p w14:paraId="581DFA32" w14:textId="77777777" w:rsidR="00E55C6F" w:rsidRDefault="00E55C6F" w:rsidP="00E55C6F">
      <w:pPr>
        <w:rPr>
          <w:rFonts w:ascii="Georgia" w:hAnsi="Georgia"/>
        </w:rPr>
      </w:pPr>
      <w:r>
        <w:rPr>
          <w:rFonts w:ascii="Georgia" w:hAnsi="Georgia"/>
        </w:rPr>
        <w:t>Selskabets navn er Hvidovre Lokalhistoriske Selskab.</w:t>
      </w:r>
    </w:p>
    <w:p w14:paraId="11143625" w14:textId="77777777" w:rsidR="00E55C6F" w:rsidRDefault="00E55C6F" w:rsidP="00E55C6F">
      <w:pPr>
        <w:rPr>
          <w:rFonts w:ascii="Georgia" w:hAnsi="Georgia"/>
        </w:rPr>
      </w:pPr>
      <w:r>
        <w:rPr>
          <w:rFonts w:ascii="Georgia" w:hAnsi="Georgia"/>
        </w:rPr>
        <w:t>Selskabet har hjemsted i Hvidovre kommune.</w:t>
      </w:r>
    </w:p>
    <w:p w14:paraId="4F6DE515" w14:textId="77777777" w:rsidR="00E55C6F" w:rsidRDefault="00E55C6F" w:rsidP="00E55C6F">
      <w:pPr>
        <w:rPr>
          <w:rFonts w:ascii="Georgia" w:hAnsi="Georgia"/>
        </w:rPr>
      </w:pPr>
      <w:r>
        <w:rPr>
          <w:rFonts w:ascii="Georgia" w:hAnsi="Georgia"/>
        </w:rPr>
        <w:t>Selskabets formål er at udbrede kendskab til og vække interesse for lokalhistorie inden for Hvidovre kommunes område, dækkende Hvidovre og Avedøre bydele.</w:t>
      </w:r>
    </w:p>
    <w:p w14:paraId="45FA46F2" w14:textId="77777777" w:rsidR="00E55C6F" w:rsidRDefault="00E55C6F" w:rsidP="00E55C6F">
      <w:pPr>
        <w:rPr>
          <w:rFonts w:ascii="Georgia" w:hAnsi="Georgia"/>
        </w:rPr>
      </w:pPr>
      <w:r>
        <w:rPr>
          <w:rFonts w:ascii="Georgia" w:hAnsi="Georgia"/>
        </w:rPr>
        <w:t>Selskabet har endvidere til formål at støtte bevaringsinteresser, lokalhistoriske udgivelser og anden formidling af den lokale historie.</w:t>
      </w:r>
    </w:p>
    <w:p w14:paraId="2D809678" w14:textId="77777777" w:rsidR="00E55C6F" w:rsidRDefault="00E55C6F" w:rsidP="00E55C6F">
      <w:pPr>
        <w:rPr>
          <w:rFonts w:ascii="Georgia" w:hAnsi="Georgia"/>
        </w:rPr>
      </w:pPr>
      <w:r>
        <w:rPr>
          <w:rFonts w:ascii="Georgia" w:hAnsi="Georgia"/>
        </w:rPr>
        <w:t>Selskabet er en privat forening, der arbejder i nær tilknytning til Forstadsmuseet.</w:t>
      </w:r>
    </w:p>
    <w:p w14:paraId="39194A4B" w14:textId="77777777" w:rsidR="00E55C6F" w:rsidRDefault="00E55C6F" w:rsidP="00E55C6F">
      <w:pPr>
        <w:rPr>
          <w:rFonts w:ascii="Georgia" w:hAnsi="Georgia"/>
        </w:rPr>
      </w:pPr>
      <w:r>
        <w:rPr>
          <w:rFonts w:ascii="Georgia" w:hAnsi="Georgia"/>
        </w:rPr>
        <w:t>Selskabet er medlem af Dansk Lokalhistorisk Forening og Københavns Befæstningsforening.</w:t>
      </w:r>
    </w:p>
    <w:p w14:paraId="1A43EAC7" w14:textId="77777777" w:rsidR="00E55C6F" w:rsidRDefault="00E55C6F" w:rsidP="00E55C6F">
      <w:pPr>
        <w:rPr>
          <w:rFonts w:ascii="Georgia" w:hAnsi="Georgia"/>
        </w:rPr>
      </w:pPr>
      <w:r>
        <w:rPr>
          <w:rFonts w:ascii="Georgia" w:hAnsi="Georgia"/>
        </w:rPr>
        <w:t>Foreninger, selskaber mv., som arbejder med beslægtede emner inden for Hvidovre Kommunes område, kan associeres Selskabet.</w:t>
      </w:r>
    </w:p>
    <w:p w14:paraId="3A928B5E" w14:textId="77777777" w:rsidR="00E55C6F" w:rsidRDefault="00E55C6F" w:rsidP="00E55C6F">
      <w:pPr>
        <w:rPr>
          <w:rFonts w:ascii="Georgia" w:hAnsi="Georgia"/>
        </w:rPr>
      </w:pPr>
    </w:p>
    <w:p w14:paraId="22F95C08" w14:textId="77777777" w:rsidR="00E55C6F" w:rsidRDefault="00E55C6F" w:rsidP="00E55C6F">
      <w:pPr>
        <w:rPr>
          <w:rFonts w:ascii="Georgia" w:hAnsi="Georgia"/>
          <w:b/>
        </w:rPr>
      </w:pPr>
      <w:r>
        <w:rPr>
          <w:rFonts w:ascii="Georgia" w:hAnsi="Georgia"/>
          <w:b/>
        </w:rPr>
        <w:t>§2. Generalforsamling</w:t>
      </w:r>
    </w:p>
    <w:p w14:paraId="534C724D" w14:textId="77777777" w:rsidR="00E55C6F" w:rsidRDefault="00E55C6F" w:rsidP="00E55C6F">
      <w:pPr>
        <w:rPr>
          <w:rFonts w:ascii="Georgia" w:hAnsi="Georgia"/>
        </w:rPr>
      </w:pPr>
    </w:p>
    <w:p w14:paraId="36C9D42E" w14:textId="77777777" w:rsidR="00E55C6F" w:rsidRDefault="00E55C6F" w:rsidP="00E55C6F">
      <w:pPr>
        <w:rPr>
          <w:rFonts w:ascii="Georgia" w:hAnsi="Georgia"/>
        </w:rPr>
      </w:pPr>
      <w:r>
        <w:rPr>
          <w:rFonts w:ascii="Georgia" w:hAnsi="Georgia"/>
        </w:rPr>
        <w:t>Generalforsamlingen er Selskabets højeste myndighed.</w:t>
      </w:r>
    </w:p>
    <w:p w14:paraId="77DDCB3D" w14:textId="77777777" w:rsidR="00E55C6F" w:rsidRDefault="00E55C6F" w:rsidP="00E55C6F">
      <w:pPr>
        <w:rPr>
          <w:rFonts w:ascii="Georgia" w:hAnsi="Georgia"/>
        </w:rPr>
      </w:pPr>
      <w:r>
        <w:rPr>
          <w:rFonts w:ascii="Georgia" w:hAnsi="Georgia"/>
        </w:rPr>
        <w:t>Den ordinære generalforsamling afholdes hvert år i marts måned, og indkaldelsen sker skriftligt med 14 dages varsel. Forslag, som ønskes behandlet på generalforsamlingen, skal være formanden i hænde senest 1. februar. Indkomne forslag udsendes sammen med indkaldelsen til generalforsamlingen.</w:t>
      </w:r>
    </w:p>
    <w:p w14:paraId="12CADDE5" w14:textId="77777777" w:rsidR="00E55C6F" w:rsidRDefault="00E55C6F" w:rsidP="00E55C6F">
      <w:pPr>
        <w:rPr>
          <w:rFonts w:ascii="Georgia" w:hAnsi="Georgia"/>
        </w:rPr>
      </w:pPr>
      <w:r>
        <w:rPr>
          <w:rFonts w:ascii="Georgia" w:hAnsi="Georgia"/>
        </w:rPr>
        <w:t>Ekstraordinær generalforsamling afholdes, når bestyrelsen beslutter det, eller når mindst 20 medlemmer begærer det ved skriftlig henvendelse til formanden med oplysning om dagsorden for det begærede møde. Bestyrelsen indkalder da generalforsamlingen med 14 dages varsel som ovenfor anført.</w:t>
      </w:r>
    </w:p>
    <w:p w14:paraId="0BAF620D" w14:textId="77777777" w:rsidR="00E55C6F" w:rsidRDefault="00E55C6F" w:rsidP="00E55C6F">
      <w:pPr>
        <w:rPr>
          <w:rFonts w:ascii="Georgia" w:hAnsi="Georgia"/>
        </w:rPr>
      </w:pPr>
      <w:r>
        <w:rPr>
          <w:rFonts w:ascii="Georgia" w:hAnsi="Georgia"/>
        </w:rPr>
        <w:t>Beslutninger træffes med almindeligt stemmeflertal. Kun medlemmer, der er mødt personligt frem, har stemmeret.</w:t>
      </w:r>
    </w:p>
    <w:p w14:paraId="6251479D" w14:textId="77777777" w:rsidR="00E55C6F" w:rsidRDefault="00E55C6F" w:rsidP="00E55C6F">
      <w:pPr>
        <w:rPr>
          <w:rFonts w:ascii="Georgia" w:hAnsi="Georgia"/>
        </w:rPr>
      </w:pPr>
      <w:r>
        <w:rPr>
          <w:rFonts w:ascii="Georgia" w:hAnsi="Georgia"/>
        </w:rPr>
        <w:t>Følgende punkter skal behandles på den ordinære generalforsamling:</w:t>
      </w:r>
    </w:p>
    <w:p w14:paraId="63354965" w14:textId="77777777" w:rsidR="00E55C6F" w:rsidRDefault="00E55C6F" w:rsidP="00E55C6F">
      <w:pPr>
        <w:rPr>
          <w:rFonts w:ascii="Georgia" w:hAnsi="Georgia"/>
        </w:rPr>
      </w:pPr>
    </w:p>
    <w:p w14:paraId="0E4D8F19" w14:textId="77777777" w:rsidR="00E55C6F" w:rsidRDefault="00E55C6F" w:rsidP="00E55C6F">
      <w:pPr>
        <w:rPr>
          <w:rFonts w:ascii="Georgia" w:hAnsi="Georgia"/>
        </w:rPr>
      </w:pPr>
    </w:p>
    <w:p w14:paraId="507758AB" w14:textId="77777777" w:rsidR="00E55C6F" w:rsidRDefault="00E55C6F" w:rsidP="00E55C6F">
      <w:pPr>
        <w:tabs>
          <w:tab w:val="left" w:pos="2835"/>
        </w:tabs>
        <w:ind w:left="2608"/>
        <w:rPr>
          <w:rFonts w:ascii="Georgia" w:hAnsi="Georgia"/>
        </w:rPr>
      </w:pPr>
      <w:r>
        <w:rPr>
          <w:rFonts w:ascii="Georgia" w:hAnsi="Georgia"/>
        </w:rPr>
        <w:lastRenderedPageBreak/>
        <w:t xml:space="preserve">    Valg af dirigent</w:t>
      </w:r>
    </w:p>
    <w:p w14:paraId="0D9186DE" w14:textId="77777777" w:rsidR="00E55C6F" w:rsidRDefault="00E55C6F" w:rsidP="00E55C6F">
      <w:pPr>
        <w:tabs>
          <w:tab w:val="left" w:pos="2835"/>
        </w:tabs>
        <w:ind w:left="2608"/>
        <w:rPr>
          <w:rFonts w:ascii="Georgia" w:hAnsi="Georgia"/>
        </w:rPr>
      </w:pPr>
      <w:r>
        <w:rPr>
          <w:rFonts w:ascii="Georgia" w:hAnsi="Georgia"/>
        </w:rPr>
        <w:t xml:space="preserve">    Bestyrelsens beretning samt bestyrelsens planer</w:t>
      </w:r>
    </w:p>
    <w:p w14:paraId="22EFB7F6" w14:textId="77777777" w:rsidR="00E55C6F" w:rsidRDefault="00E55C6F" w:rsidP="00E55C6F">
      <w:pPr>
        <w:tabs>
          <w:tab w:val="left" w:pos="2835"/>
        </w:tabs>
        <w:ind w:left="2608"/>
        <w:rPr>
          <w:rFonts w:ascii="Georgia" w:hAnsi="Georgia"/>
        </w:rPr>
      </w:pPr>
      <w:r>
        <w:rPr>
          <w:rFonts w:ascii="Georgia" w:hAnsi="Georgia"/>
        </w:rPr>
        <w:t xml:space="preserve">    Museumschefens orientering</w:t>
      </w:r>
    </w:p>
    <w:p w14:paraId="61710C84" w14:textId="77777777" w:rsidR="00E55C6F" w:rsidRDefault="00E55C6F" w:rsidP="00E55C6F">
      <w:pPr>
        <w:tabs>
          <w:tab w:val="left" w:pos="2835"/>
        </w:tabs>
        <w:ind w:left="2608"/>
        <w:rPr>
          <w:rFonts w:ascii="Georgia" w:hAnsi="Georgia"/>
        </w:rPr>
      </w:pPr>
      <w:r>
        <w:rPr>
          <w:rFonts w:ascii="Georgia" w:hAnsi="Georgia"/>
        </w:rPr>
        <w:t xml:space="preserve">    Fremlæggelse af revideret regnskab</w:t>
      </w:r>
    </w:p>
    <w:p w14:paraId="48FA0DFA" w14:textId="77777777" w:rsidR="00E55C6F" w:rsidRDefault="00E55C6F" w:rsidP="00E55C6F">
      <w:pPr>
        <w:tabs>
          <w:tab w:val="left" w:pos="2835"/>
        </w:tabs>
        <w:ind w:left="2608"/>
        <w:rPr>
          <w:rFonts w:ascii="Georgia" w:hAnsi="Georgia"/>
        </w:rPr>
      </w:pPr>
      <w:r>
        <w:rPr>
          <w:rFonts w:ascii="Georgia" w:hAnsi="Georgia"/>
        </w:rPr>
        <w:t xml:space="preserve">    Fastsættelse af årskontingent</w:t>
      </w:r>
    </w:p>
    <w:p w14:paraId="3BF70A7C" w14:textId="77777777" w:rsidR="00E55C6F" w:rsidRDefault="00E55C6F" w:rsidP="00E55C6F">
      <w:pPr>
        <w:tabs>
          <w:tab w:val="left" w:pos="2835"/>
        </w:tabs>
        <w:ind w:left="2608"/>
        <w:rPr>
          <w:rFonts w:ascii="Georgia" w:hAnsi="Georgia"/>
        </w:rPr>
      </w:pPr>
      <w:r>
        <w:rPr>
          <w:rFonts w:ascii="Georgia" w:hAnsi="Georgia"/>
        </w:rPr>
        <w:t xml:space="preserve">    Behandling af indkomne forslag</w:t>
      </w:r>
    </w:p>
    <w:p w14:paraId="0F5A08A6" w14:textId="77777777" w:rsidR="00E55C6F" w:rsidRDefault="00E55C6F" w:rsidP="00E55C6F">
      <w:pPr>
        <w:tabs>
          <w:tab w:val="left" w:pos="2835"/>
        </w:tabs>
        <w:ind w:left="2608"/>
        <w:rPr>
          <w:rFonts w:ascii="Georgia" w:hAnsi="Georgia"/>
        </w:rPr>
      </w:pPr>
      <w:r>
        <w:rPr>
          <w:rFonts w:ascii="Georgia" w:hAnsi="Georgia"/>
        </w:rPr>
        <w:t xml:space="preserve">    Valg af bestyrelsesmedlemmer og suppleanter</w:t>
      </w:r>
    </w:p>
    <w:p w14:paraId="0C0A745E" w14:textId="77777777" w:rsidR="00E55C6F" w:rsidRDefault="00E55C6F" w:rsidP="00E55C6F">
      <w:pPr>
        <w:tabs>
          <w:tab w:val="left" w:pos="2835"/>
        </w:tabs>
        <w:ind w:left="2608"/>
        <w:rPr>
          <w:rFonts w:ascii="Georgia" w:hAnsi="Georgia"/>
        </w:rPr>
      </w:pPr>
      <w:r>
        <w:rPr>
          <w:rFonts w:ascii="Georgia" w:hAnsi="Georgia"/>
        </w:rPr>
        <w:t xml:space="preserve">    Valg af revisor og revisorsuppleant</w:t>
      </w:r>
    </w:p>
    <w:p w14:paraId="081EE623" w14:textId="77777777" w:rsidR="00E55C6F" w:rsidRDefault="00E55C6F" w:rsidP="00E55C6F">
      <w:pPr>
        <w:ind w:left="2608"/>
        <w:rPr>
          <w:rFonts w:ascii="Georgia" w:hAnsi="Georgia"/>
        </w:rPr>
      </w:pPr>
      <w:r>
        <w:rPr>
          <w:rFonts w:ascii="Georgia" w:hAnsi="Georgia"/>
        </w:rPr>
        <w:t xml:space="preserve">    Eventuelt</w:t>
      </w:r>
    </w:p>
    <w:p w14:paraId="246F71BB" w14:textId="77777777" w:rsidR="00E55C6F" w:rsidRDefault="00E55C6F" w:rsidP="00E55C6F">
      <w:pPr>
        <w:rPr>
          <w:rFonts w:ascii="Georgia" w:hAnsi="Georgia"/>
        </w:rPr>
      </w:pPr>
    </w:p>
    <w:p w14:paraId="626AE26E" w14:textId="77777777" w:rsidR="00E55C6F" w:rsidRDefault="00E55C6F" w:rsidP="00E55C6F">
      <w:pPr>
        <w:rPr>
          <w:rFonts w:ascii="Georgia" w:hAnsi="Georgia"/>
        </w:rPr>
      </w:pPr>
      <w:r>
        <w:rPr>
          <w:rFonts w:ascii="Georgia" w:hAnsi="Georgia"/>
        </w:rPr>
        <w:t>Valg af 5 ordinære bestyrelsesmedlemmer og 2 suppleanter, 1 revisor og 1 revisorsuppleant,</w:t>
      </w:r>
    </w:p>
    <w:p w14:paraId="397D8B73" w14:textId="77777777" w:rsidR="00E55C6F" w:rsidRDefault="00E55C6F" w:rsidP="00E55C6F">
      <w:pPr>
        <w:rPr>
          <w:rFonts w:ascii="Georgia" w:hAnsi="Georgia"/>
        </w:rPr>
      </w:pPr>
      <w:r>
        <w:rPr>
          <w:rFonts w:ascii="Georgia" w:hAnsi="Georgia"/>
        </w:rPr>
        <w:t>foretages på den ordinære generalforsamling.</w:t>
      </w:r>
    </w:p>
    <w:p w14:paraId="205B8D6D" w14:textId="77777777" w:rsidR="00E55C6F" w:rsidRDefault="00E55C6F" w:rsidP="00E55C6F">
      <w:pPr>
        <w:rPr>
          <w:rFonts w:ascii="Georgia" w:hAnsi="Georgia"/>
        </w:rPr>
      </w:pPr>
      <w:r>
        <w:rPr>
          <w:rFonts w:ascii="Georgia" w:hAnsi="Georgia"/>
        </w:rPr>
        <w:t>De af generalforsamlingen valgte bestyrelsesmedlemmer vælges for 2 år ad gangen, således at der på lige år vælges 2, på ulige år 3.</w:t>
      </w:r>
    </w:p>
    <w:p w14:paraId="734D4F7C" w14:textId="77777777" w:rsidR="00E55C6F" w:rsidRDefault="00E55C6F" w:rsidP="00E55C6F">
      <w:pPr>
        <w:rPr>
          <w:rFonts w:ascii="Georgia" w:hAnsi="Georgia"/>
        </w:rPr>
      </w:pPr>
      <w:r>
        <w:rPr>
          <w:rFonts w:ascii="Georgia" w:hAnsi="Georgia"/>
        </w:rPr>
        <w:t>Suppleanterne, revisor og revisorsuppleant vælges for 1 år ad gangen.</w:t>
      </w:r>
    </w:p>
    <w:p w14:paraId="77EF2D6C" w14:textId="77777777" w:rsidR="00E55C6F" w:rsidRDefault="00E55C6F" w:rsidP="00E55C6F">
      <w:pPr>
        <w:rPr>
          <w:rFonts w:ascii="Georgia" w:hAnsi="Georgia"/>
        </w:rPr>
      </w:pPr>
      <w:r>
        <w:rPr>
          <w:rFonts w:ascii="Georgia" w:hAnsi="Georgia"/>
        </w:rPr>
        <w:t>Bestyrelsen konstituerer sig selv.</w:t>
      </w:r>
    </w:p>
    <w:p w14:paraId="2DAE7F4C" w14:textId="77777777" w:rsidR="00E55C6F" w:rsidRDefault="00E55C6F" w:rsidP="00E55C6F">
      <w:pPr>
        <w:rPr>
          <w:rFonts w:ascii="Georgia" w:hAnsi="Georgia"/>
        </w:rPr>
      </w:pPr>
    </w:p>
    <w:p w14:paraId="1A565237" w14:textId="77777777" w:rsidR="00E55C6F" w:rsidRDefault="00E55C6F" w:rsidP="00E55C6F">
      <w:pPr>
        <w:rPr>
          <w:rFonts w:ascii="Georgia" w:hAnsi="Georgia"/>
          <w:b/>
        </w:rPr>
      </w:pPr>
      <w:r>
        <w:rPr>
          <w:rFonts w:ascii="Georgia" w:hAnsi="Georgia"/>
          <w:b/>
        </w:rPr>
        <w:t>§3. Medlemskab</w:t>
      </w:r>
    </w:p>
    <w:p w14:paraId="7C9CC605" w14:textId="77777777" w:rsidR="00E55C6F" w:rsidRDefault="00E55C6F" w:rsidP="00E55C6F">
      <w:pPr>
        <w:rPr>
          <w:rFonts w:ascii="Georgia" w:hAnsi="Georgia"/>
        </w:rPr>
      </w:pPr>
    </w:p>
    <w:p w14:paraId="256596F1" w14:textId="77777777" w:rsidR="00E55C6F" w:rsidRDefault="00E55C6F" w:rsidP="00E55C6F">
      <w:pPr>
        <w:rPr>
          <w:rFonts w:ascii="Georgia" w:hAnsi="Georgia"/>
        </w:rPr>
      </w:pPr>
      <w:r>
        <w:rPr>
          <w:rFonts w:ascii="Georgia" w:hAnsi="Georgia"/>
        </w:rPr>
        <w:t>Som medlemmer kan optages enkeltpersoner.</w:t>
      </w:r>
    </w:p>
    <w:p w14:paraId="455C6F65" w14:textId="77777777" w:rsidR="00E55C6F" w:rsidRDefault="00E55C6F" w:rsidP="00E55C6F">
      <w:pPr>
        <w:rPr>
          <w:rFonts w:ascii="Georgia" w:hAnsi="Georgia"/>
        </w:rPr>
      </w:pPr>
      <w:r>
        <w:rPr>
          <w:rFonts w:ascii="Georgia" w:hAnsi="Georgia"/>
        </w:rPr>
        <w:t>Som medlemmer uden stemmeret kan optages foreninger, institutioner og virksomheder.</w:t>
      </w:r>
    </w:p>
    <w:p w14:paraId="062A595A" w14:textId="77777777" w:rsidR="00E55C6F" w:rsidRDefault="00E55C6F" w:rsidP="00E55C6F">
      <w:pPr>
        <w:rPr>
          <w:rFonts w:ascii="Georgia" w:hAnsi="Georgia"/>
        </w:rPr>
      </w:pPr>
      <w:r>
        <w:rPr>
          <w:rFonts w:ascii="Georgia" w:hAnsi="Georgia"/>
        </w:rPr>
        <w:t>Generalforsamlingen fastsætter årskontingentet.</w:t>
      </w:r>
    </w:p>
    <w:p w14:paraId="21B27523" w14:textId="77777777" w:rsidR="00E55C6F" w:rsidRDefault="00E55C6F" w:rsidP="00E55C6F">
      <w:pPr>
        <w:rPr>
          <w:rFonts w:ascii="Georgia" w:hAnsi="Georgia"/>
        </w:rPr>
      </w:pPr>
    </w:p>
    <w:p w14:paraId="56449655" w14:textId="77777777" w:rsidR="00E55C6F" w:rsidRDefault="00E55C6F" w:rsidP="00E55C6F">
      <w:pPr>
        <w:rPr>
          <w:rFonts w:ascii="Georgia" w:hAnsi="Georgia"/>
          <w:b/>
        </w:rPr>
      </w:pPr>
      <w:r>
        <w:rPr>
          <w:rFonts w:ascii="Georgia" w:hAnsi="Georgia"/>
          <w:b/>
        </w:rPr>
        <w:t>§4. Bestyrelse</w:t>
      </w:r>
    </w:p>
    <w:p w14:paraId="204813D2" w14:textId="77777777" w:rsidR="00E55C6F" w:rsidRDefault="00E55C6F" w:rsidP="00E55C6F">
      <w:pPr>
        <w:rPr>
          <w:rFonts w:ascii="Georgia" w:hAnsi="Georgia"/>
        </w:rPr>
      </w:pPr>
    </w:p>
    <w:p w14:paraId="082D2A12" w14:textId="77777777" w:rsidR="00E55C6F" w:rsidRDefault="00E55C6F" w:rsidP="00E55C6F">
      <w:pPr>
        <w:rPr>
          <w:rFonts w:ascii="Georgia" w:hAnsi="Georgia"/>
        </w:rPr>
      </w:pPr>
      <w:r>
        <w:rPr>
          <w:rFonts w:ascii="Georgia" w:hAnsi="Georgia"/>
        </w:rPr>
        <w:t>Bestyrelsen består af 5 medlemmer samt 2 suppleanter valgt af generalforsamlingen.</w:t>
      </w:r>
    </w:p>
    <w:p w14:paraId="47B3B2A8" w14:textId="77777777" w:rsidR="00E55C6F" w:rsidRDefault="00E55C6F" w:rsidP="00E55C6F">
      <w:pPr>
        <w:rPr>
          <w:rFonts w:ascii="Georgia" w:hAnsi="Georgia"/>
        </w:rPr>
      </w:pPr>
      <w:r>
        <w:rPr>
          <w:rFonts w:ascii="Georgia" w:hAnsi="Georgia"/>
        </w:rPr>
        <w:t>Herudover 2 medlemmer valgt af og blandt Hvidovre Kommunes Kultur- og Fritidsudvalg for den kommunale valgperiode.</w:t>
      </w:r>
    </w:p>
    <w:p w14:paraId="53D9A0C3" w14:textId="77777777" w:rsidR="00E55C6F" w:rsidRDefault="00E55C6F" w:rsidP="00E55C6F">
      <w:pPr>
        <w:rPr>
          <w:rFonts w:ascii="Georgia" w:hAnsi="Georgia"/>
        </w:rPr>
      </w:pPr>
      <w:r>
        <w:rPr>
          <w:rFonts w:ascii="Georgia" w:hAnsi="Georgia"/>
        </w:rPr>
        <w:t>Museumschefen samt blad- og hjemmesideredaktøren deltager normalt i bestyrelsesmøderne.</w:t>
      </w:r>
    </w:p>
    <w:p w14:paraId="5EF9287D" w14:textId="77777777" w:rsidR="00E55C6F" w:rsidRDefault="00E55C6F" w:rsidP="00E55C6F">
      <w:pPr>
        <w:rPr>
          <w:rFonts w:ascii="Georgia" w:hAnsi="Georgia"/>
        </w:rPr>
      </w:pPr>
      <w:r>
        <w:rPr>
          <w:rFonts w:ascii="Georgia" w:hAnsi="Georgia"/>
        </w:rPr>
        <w:t>Forretningsudvalget består af formand, næstformand og kasserer.</w:t>
      </w:r>
    </w:p>
    <w:p w14:paraId="17932079" w14:textId="77777777" w:rsidR="00E55C6F" w:rsidRDefault="00E55C6F" w:rsidP="00E55C6F">
      <w:pPr>
        <w:rPr>
          <w:rFonts w:ascii="Georgia" w:hAnsi="Georgia"/>
        </w:rPr>
      </w:pPr>
      <w:r>
        <w:rPr>
          <w:rFonts w:ascii="Georgia" w:hAnsi="Georgia"/>
        </w:rPr>
        <w:t>Bestyrelsen har, under ansvar over for generalforsamlingen, den daglige ledelse af selskabet.</w:t>
      </w:r>
    </w:p>
    <w:p w14:paraId="02518C5D" w14:textId="77777777" w:rsidR="00E55C6F" w:rsidRDefault="00E55C6F" w:rsidP="00E55C6F">
      <w:pPr>
        <w:rPr>
          <w:rFonts w:ascii="Georgia" w:hAnsi="Georgia"/>
        </w:rPr>
      </w:pPr>
    </w:p>
    <w:p w14:paraId="0D828D6D" w14:textId="77777777" w:rsidR="00E55C6F" w:rsidRDefault="00E55C6F" w:rsidP="00E55C6F">
      <w:pPr>
        <w:rPr>
          <w:rFonts w:ascii="Georgia" w:hAnsi="Georgia"/>
          <w:b/>
        </w:rPr>
      </w:pPr>
      <w:r>
        <w:rPr>
          <w:rFonts w:ascii="Georgia" w:hAnsi="Georgia"/>
          <w:b/>
        </w:rPr>
        <w:t>§5. Økonomi</w:t>
      </w:r>
    </w:p>
    <w:p w14:paraId="64784692" w14:textId="77777777" w:rsidR="00E55C6F" w:rsidRDefault="00E55C6F" w:rsidP="00E55C6F">
      <w:pPr>
        <w:rPr>
          <w:rFonts w:ascii="Georgia" w:hAnsi="Georgia"/>
        </w:rPr>
      </w:pPr>
    </w:p>
    <w:p w14:paraId="753833D1" w14:textId="77777777" w:rsidR="00E55C6F" w:rsidRDefault="00E55C6F" w:rsidP="00E55C6F">
      <w:pPr>
        <w:rPr>
          <w:rFonts w:ascii="Georgia" w:hAnsi="Georgia"/>
        </w:rPr>
      </w:pPr>
      <w:r>
        <w:rPr>
          <w:rFonts w:ascii="Georgia" w:hAnsi="Georgia"/>
        </w:rPr>
        <w:t>Regnskabsåret følger kalenderåret.</w:t>
      </w:r>
    </w:p>
    <w:p w14:paraId="0828BE88" w14:textId="77777777" w:rsidR="00E55C6F" w:rsidRDefault="00E55C6F" w:rsidP="00E55C6F">
      <w:pPr>
        <w:rPr>
          <w:rFonts w:ascii="Georgia" w:hAnsi="Georgia"/>
        </w:rPr>
      </w:pPr>
      <w:r>
        <w:rPr>
          <w:rFonts w:ascii="Georgia" w:hAnsi="Georgia"/>
        </w:rPr>
        <w:t>Foreningens regnskab varetages af kassereren.</w:t>
      </w:r>
    </w:p>
    <w:p w14:paraId="1E222693" w14:textId="77777777" w:rsidR="00E55C6F" w:rsidRDefault="00E55C6F" w:rsidP="00E55C6F">
      <w:pPr>
        <w:rPr>
          <w:rFonts w:ascii="Georgia" w:hAnsi="Georgia"/>
        </w:rPr>
      </w:pPr>
      <w:r>
        <w:rPr>
          <w:rFonts w:ascii="Georgia" w:hAnsi="Georgia"/>
        </w:rPr>
        <w:t>Bortset fra de til den daglige drift nødvendige beløb, skal foreningens midler indsættes i et godkendt pengeinstitut.</w:t>
      </w:r>
    </w:p>
    <w:p w14:paraId="1F2E8D9A" w14:textId="77777777" w:rsidR="00E55C6F" w:rsidRDefault="00E55C6F" w:rsidP="00E55C6F">
      <w:pPr>
        <w:rPr>
          <w:rFonts w:ascii="Georgia" w:hAnsi="Georgia"/>
        </w:rPr>
      </w:pPr>
      <w:r>
        <w:rPr>
          <w:rFonts w:ascii="Georgia" w:hAnsi="Georgia"/>
        </w:rPr>
        <w:t>Selskabets regnskab offentliggøres i forbindelse med den ordinære generalforsamling.</w:t>
      </w:r>
    </w:p>
    <w:p w14:paraId="57FB0943" w14:textId="77777777" w:rsidR="00E55C6F" w:rsidRDefault="00E55C6F" w:rsidP="00E55C6F">
      <w:pPr>
        <w:rPr>
          <w:rFonts w:ascii="Georgia" w:hAnsi="Georgia"/>
        </w:rPr>
      </w:pPr>
      <w:r>
        <w:rPr>
          <w:rFonts w:ascii="Georgia" w:hAnsi="Georgia"/>
        </w:rPr>
        <w:t>Selskabet tegnes af formanden eller kassereren.</w:t>
      </w:r>
    </w:p>
    <w:p w14:paraId="549F31A5" w14:textId="77777777" w:rsidR="00E55C6F" w:rsidRDefault="00E55C6F" w:rsidP="00E55C6F">
      <w:pPr>
        <w:rPr>
          <w:rFonts w:ascii="Georgia" w:hAnsi="Georgia"/>
        </w:rPr>
      </w:pPr>
    </w:p>
    <w:p w14:paraId="7A406CC4" w14:textId="77777777" w:rsidR="00E55C6F" w:rsidRDefault="00E55C6F" w:rsidP="00E55C6F">
      <w:pPr>
        <w:rPr>
          <w:rFonts w:ascii="Georgia" w:hAnsi="Georgia"/>
        </w:rPr>
      </w:pPr>
    </w:p>
    <w:p w14:paraId="149995A4" w14:textId="77777777" w:rsidR="00E55C6F" w:rsidRDefault="00E55C6F" w:rsidP="00E55C6F">
      <w:pPr>
        <w:rPr>
          <w:rFonts w:ascii="Georgia" w:hAnsi="Georgia"/>
          <w:b/>
        </w:rPr>
      </w:pPr>
      <w:r>
        <w:rPr>
          <w:rFonts w:ascii="Georgia" w:hAnsi="Georgia"/>
          <w:b/>
        </w:rPr>
        <w:t>§6. Vedtægtsændringer og selskabets ophør</w:t>
      </w:r>
    </w:p>
    <w:p w14:paraId="630E608F" w14:textId="77777777" w:rsidR="00E55C6F" w:rsidRDefault="00E55C6F" w:rsidP="00E55C6F">
      <w:pPr>
        <w:rPr>
          <w:rFonts w:ascii="Georgia" w:hAnsi="Georgia"/>
        </w:rPr>
      </w:pPr>
    </w:p>
    <w:p w14:paraId="399B3FB1" w14:textId="77777777" w:rsidR="00E55C6F" w:rsidRDefault="00E55C6F" w:rsidP="00E55C6F">
      <w:pPr>
        <w:rPr>
          <w:rFonts w:ascii="Georgia" w:hAnsi="Georgia"/>
        </w:rPr>
      </w:pPr>
      <w:r>
        <w:rPr>
          <w:rFonts w:ascii="Georgia" w:hAnsi="Georgia"/>
        </w:rPr>
        <w:t>Vedtægtsændringer eller beslutning om selskabets ophør sker på en generalforsamling, hvor mindst ¾ af de fremmødte stemmer for. Hvis dette flertal ikke opnås, men der er flertal blandt de fremmødte, indkaldes til ekstraordinær generalforsamling inden 4 uger, hvor vedtægtsændringer og opløsning kan besluttes ved simpelt flertal blandt de fremmødte.</w:t>
      </w:r>
    </w:p>
    <w:p w14:paraId="13E738CD" w14:textId="77777777" w:rsidR="00E55C6F" w:rsidRDefault="00E55C6F" w:rsidP="00E55C6F">
      <w:pPr>
        <w:rPr>
          <w:rFonts w:ascii="Georgia" w:hAnsi="Georgia"/>
        </w:rPr>
      </w:pPr>
      <w:r>
        <w:rPr>
          <w:rFonts w:ascii="Georgia" w:hAnsi="Georgia"/>
        </w:rPr>
        <w:t>I tilfælde af ophør tilfalder selskabets formue Forstadsmuseet.</w:t>
      </w:r>
    </w:p>
    <w:p w14:paraId="287ADF99" w14:textId="77777777" w:rsidR="00E55C6F" w:rsidRDefault="00E55C6F" w:rsidP="00E55C6F">
      <w:pPr>
        <w:rPr>
          <w:rFonts w:ascii="Georgia" w:hAnsi="Georgia"/>
        </w:rPr>
      </w:pPr>
    </w:p>
    <w:p w14:paraId="0CE0C33B" w14:textId="77777777" w:rsidR="00E55C6F" w:rsidRDefault="00E55C6F" w:rsidP="00E55C6F">
      <w:pPr>
        <w:rPr>
          <w:rFonts w:ascii="Georgia" w:hAnsi="Georgia"/>
          <w:i/>
        </w:rPr>
      </w:pPr>
      <w:r>
        <w:rPr>
          <w:rFonts w:ascii="Georgia" w:hAnsi="Georgia"/>
          <w:i/>
        </w:rPr>
        <w:t>Vedtægterne vedtaget på Ekstraordinær Generalforsamlingen i forår 1998</w:t>
      </w:r>
    </w:p>
    <w:p w14:paraId="25AE6F53" w14:textId="77777777" w:rsidR="00E55C6F" w:rsidRDefault="00E55C6F" w:rsidP="00E55C6F">
      <w:pPr>
        <w:rPr>
          <w:rFonts w:ascii="Georgia" w:hAnsi="Georgia"/>
          <w:i/>
        </w:rPr>
      </w:pPr>
      <w:r>
        <w:rPr>
          <w:rFonts w:ascii="Georgia" w:hAnsi="Georgia"/>
          <w:i/>
        </w:rPr>
        <w:t>(§2 og §5 ændret på ordinær Generalforsamling den 17. marts 2003)</w:t>
      </w:r>
    </w:p>
    <w:p w14:paraId="2FF1822B" w14:textId="77777777" w:rsidR="00E55C6F" w:rsidRDefault="00E55C6F" w:rsidP="00E55C6F">
      <w:pPr>
        <w:rPr>
          <w:rFonts w:ascii="Georgia" w:hAnsi="Georgia"/>
          <w:i/>
        </w:rPr>
      </w:pPr>
      <w:r>
        <w:rPr>
          <w:rFonts w:ascii="Georgia" w:hAnsi="Georgia"/>
          <w:i/>
        </w:rPr>
        <w:t>Vedtægterne revideret på den ordinære generalforsamling 2012</w:t>
      </w:r>
    </w:p>
    <w:p w14:paraId="5F1B7C3E" w14:textId="77777777" w:rsidR="00E55C6F" w:rsidRDefault="00E55C6F" w:rsidP="00E55C6F">
      <w:pPr>
        <w:rPr>
          <w:rFonts w:ascii="Georgia" w:hAnsi="Georgia"/>
          <w:i/>
        </w:rPr>
      </w:pPr>
      <w:r>
        <w:rPr>
          <w:rFonts w:ascii="Georgia" w:hAnsi="Georgia"/>
          <w:i/>
        </w:rPr>
        <w:t>Vedtægterne er revideret på den ordinære generalforsamling den 8. marts 2018</w:t>
      </w:r>
    </w:p>
    <w:p w14:paraId="3C7A4172" w14:textId="77777777" w:rsidR="00E55C6F" w:rsidRDefault="00E55C6F" w:rsidP="00E55C6F">
      <w:pPr>
        <w:rPr>
          <w:rFonts w:ascii="Georgia" w:hAnsi="Georgia"/>
          <w:i/>
        </w:rPr>
      </w:pPr>
      <w:r>
        <w:rPr>
          <w:rFonts w:ascii="Georgia" w:hAnsi="Georgia"/>
          <w:i/>
        </w:rPr>
        <w:t>Selskabet er stiftet den 22. november 1978.</w:t>
      </w:r>
    </w:p>
    <w:p w14:paraId="392D93F9" w14:textId="77777777" w:rsidR="0023743E" w:rsidRPr="003C7CF5" w:rsidRDefault="0023743E" w:rsidP="003C7CF5"/>
    <w:sectPr w:rsidR="0023743E" w:rsidRPr="003C7CF5" w:rsidSect="006923E9">
      <w:footerReference w:type="default" r:id="rId7"/>
      <w:headerReference w:type="first" r:id="rId8"/>
      <w:footerReference w:type="first" r:id="rId9"/>
      <w:pgSz w:w="11906" w:h="16838"/>
      <w:pgMar w:top="1701" w:right="1134" w:bottom="170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FCE27" w14:textId="77777777" w:rsidR="00E55C6F" w:rsidRDefault="00E55C6F" w:rsidP="00A50794">
      <w:pPr>
        <w:spacing w:after="0" w:line="240" w:lineRule="auto"/>
      </w:pPr>
      <w:r>
        <w:separator/>
      </w:r>
    </w:p>
  </w:endnote>
  <w:endnote w:type="continuationSeparator" w:id="0">
    <w:p w14:paraId="13B603C2" w14:textId="77777777" w:rsidR="00E55C6F" w:rsidRDefault="00E55C6F" w:rsidP="00A5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219138"/>
      <w:docPartObj>
        <w:docPartGallery w:val="Page Numbers (Bottom of Page)"/>
        <w:docPartUnique/>
      </w:docPartObj>
    </w:sdtPr>
    <w:sdtEndPr/>
    <w:sdtContent>
      <w:p w14:paraId="45E3357B" w14:textId="77777777" w:rsidR="007335D1" w:rsidRPr="007335D1" w:rsidRDefault="007335D1" w:rsidP="007335D1">
        <w:pPr>
          <w:pStyle w:val="Sidehoved"/>
          <w:ind w:right="6633"/>
          <w:rPr>
            <w:rFonts w:cs="Arial"/>
            <w:sz w:val="18"/>
          </w:rPr>
        </w:pPr>
        <w:r w:rsidRPr="007335D1">
          <w:rPr>
            <w:rFonts w:cs="Arial"/>
            <w:b/>
            <w:sz w:val="24"/>
            <w:szCs w:val="52"/>
          </w:rPr>
          <w:t>Hvidovre Lokalhistoriske Selskab</w:t>
        </w:r>
        <w:r>
          <w:rPr>
            <w:rFonts w:cs="Arial"/>
            <w:b/>
            <w:sz w:val="24"/>
            <w:szCs w:val="52"/>
          </w:rPr>
          <w:t xml:space="preserve"> </w:t>
        </w:r>
        <w:r w:rsidRPr="007335D1">
          <w:rPr>
            <w:rFonts w:cs="Arial"/>
            <w:sz w:val="18"/>
          </w:rPr>
          <w:t>Lokalhistorie i Avedøre og Hvidovre</w:t>
        </w:r>
      </w:p>
      <w:p w14:paraId="38879776" w14:textId="77777777" w:rsidR="006923E9" w:rsidRDefault="006923E9">
        <w:pPr>
          <w:pStyle w:val="Sidefod"/>
        </w:pPr>
        <w:r>
          <w:rPr>
            <w:lang w:eastAsia="da-DK"/>
          </w:rPr>
          <mc:AlternateContent>
            <mc:Choice Requires="wpg">
              <w:drawing>
                <wp:anchor distT="0" distB="0" distL="114300" distR="114300" simplePos="0" relativeHeight="251663360" behindDoc="0" locked="0" layoutInCell="1" allowOverlap="1" wp14:anchorId="7DBC8FBB" wp14:editId="45E2E4AE">
                  <wp:simplePos x="0" y="0"/>
                  <wp:positionH relativeFrom="page">
                    <wp:align>center</wp:align>
                  </wp:positionH>
                  <wp:positionV relativeFrom="bottomMargin">
                    <wp:align>center</wp:align>
                  </wp:positionV>
                  <wp:extent cx="7753350" cy="190500"/>
                  <wp:effectExtent l="9525" t="9525" r="9525" b="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A3B0" w14:textId="77777777" w:rsidR="006923E9" w:rsidRDefault="006923E9">
                                <w:pPr>
                                  <w:jc w:val="center"/>
                                </w:pPr>
                                <w:r>
                                  <w:fldChar w:fldCharType="begin"/>
                                </w:r>
                                <w:r>
                                  <w:instrText>PAGE    \* MERGEFORMAT</w:instrText>
                                </w:r>
                                <w:r>
                                  <w:fldChar w:fldCharType="separate"/>
                                </w:r>
                                <w:r w:rsidR="00FC66D8" w:rsidRPr="00FC66D8">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DBC8FBB" id="Gruppe 8" o:spid="_x0000_s1026"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tQgQAAAw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Pt4jrUIEAAAM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70A3B0" w14:textId="77777777" w:rsidR="006923E9" w:rsidRDefault="006923E9">
                          <w:pPr>
                            <w:jc w:val="center"/>
                          </w:pPr>
                          <w:r>
                            <w:fldChar w:fldCharType="begin"/>
                          </w:r>
                          <w:r>
                            <w:instrText>PAGE    \* MERGEFORMAT</w:instrText>
                          </w:r>
                          <w:r>
                            <w:fldChar w:fldCharType="separate"/>
                          </w:r>
                          <w:r w:rsidR="00FC66D8" w:rsidRPr="00FC66D8">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425667"/>
      <w:docPartObj>
        <w:docPartGallery w:val="Page Numbers (Bottom of Page)"/>
        <w:docPartUnique/>
      </w:docPartObj>
    </w:sdtPr>
    <w:sdtEndPr/>
    <w:sdtContent>
      <w:p w14:paraId="7D3063B8" w14:textId="77777777" w:rsidR="00FB74A9" w:rsidRPr="00742F89" w:rsidRDefault="007335D1" w:rsidP="00FB74A9">
        <w:pPr>
          <w:pStyle w:val="Sidefod"/>
          <w:tabs>
            <w:tab w:val="clear" w:pos="4819"/>
            <w:tab w:val="clear" w:pos="9638"/>
            <w:tab w:val="left" w:pos="8400"/>
          </w:tabs>
          <w:rPr>
            <w:rFonts w:cs="Arial"/>
            <w:sz w:val="20"/>
          </w:rPr>
        </w:pPr>
        <w:r w:rsidRPr="007335D1">
          <w:rPr>
            <w:rFonts w:cs="Arial"/>
            <w:b/>
            <w:sz w:val="24"/>
            <w:szCs w:val="52"/>
          </w:rPr>
          <w:t>Hvidovre Lokalhistoriske Selskab</w:t>
        </w:r>
        <w:r>
          <w:rPr>
            <w:rFonts w:cs="Arial"/>
            <w:b/>
            <w:sz w:val="24"/>
            <w:szCs w:val="52"/>
          </w:rPr>
          <w:t xml:space="preserve"> </w:t>
        </w:r>
        <w:r w:rsidRPr="007335D1">
          <w:rPr>
            <w:rFonts w:cs="Arial"/>
            <w:sz w:val="18"/>
          </w:rPr>
          <w:t>Lokalhistorie i Avedøre og Hvidovre</w:t>
        </w:r>
        <w:r w:rsidR="00FB74A9">
          <w:rPr>
            <w:rFonts w:cs="Arial"/>
            <w:sz w:val="18"/>
          </w:rPr>
          <w:br/>
        </w:r>
        <w:r w:rsidR="00FB74A9">
          <w:rPr>
            <w:rFonts w:cs="Arial"/>
            <w:sz w:val="18"/>
            <w:szCs w:val="18"/>
          </w:rPr>
          <w:t xml:space="preserve">Bankkonto: </w:t>
        </w:r>
        <w:r w:rsidR="00FB74A9" w:rsidRPr="00742F89">
          <w:rPr>
            <w:rFonts w:cs="Arial"/>
            <w:sz w:val="18"/>
            <w:szCs w:val="18"/>
          </w:rPr>
          <w:t xml:space="preserve"> </w:t>
        </w:r>
        <w:r w:rsidR="00FB74A9" w:rsidRPr="00742F89">
          <w:rPr>
            <w:rFonts w:cs="Arial"/>
            <w:sz w:val="20"/>
          </w:rPr>
          <w:t>reg.nr.5025 kontonr. 1028523</w:t>
        </w:r>
        <w:r w:rsidR="00FB74A9">
          <w:rPr>
            <w:rFonts w:cs="Arial"/>
            <w:sz w:val="20"/>
          </w:rPr>
          <w:t xml:space="preserve"> </w:t>
        </w:r>
        <w:r w:rsidR="00477579">
          <w:rPr>
            <w:rFonts w:cs="Arial"/>
            <w:sz w:val="20"/>
          </w:rPr>
          <w:t>–</w:t>
        </w:r>
        <w:r w:rsidR="00FB74A9">
          <w:rPr>
            <w:rFonts w:cs="Arial"/>
            <w:sz w:val="20"/>
          </w:rPr>
          <w:t xml:space="preserve"> </w:t>
        </w:r>
        <w:r w:rsidR="00477579">
          <w:rPr>
            <w:rFonts w:cs="Arial"/>
            <w:sz w:val="20"/>
          </w:rPr>
          <w:t>MobilePay nr.: 94672</w:t>
        </w:r>
      </w:p>
      <w:p w14:paraId="446E7B23" w14:textId="77777777" w:rsidR="00FB74A9" w:rsidRPr="00742F89" w:rsidRDefault="00FB74A9" w:rsidP="00FB74A9">
        <w:pPr>
          <w:pStyle w:val="Sidefod"/>
          <w:rPr>
            <w:rFonts w:cs="Arial"/>
            <w:sz w:val="18"/>
            <w:szCs w:val="18"/>
          </w:rPr>
        </w:pPr>
        <w:r w:rsidRPr="00742F89">
          <w:rPr>
            <w:rFonts w:cs="Arial"/>
            <w:sz w:val="18"/>
            <w:szCs w:val="18"/>
          </w:rPr>
          <w:t xml:space="preserve">CVR/SE nr. </w:t>
        </w:r>
        <w:r w:rsidRPr="00742F89">
          <w:rPr>
            <w:rFonts w:cs="Arial"/>
            <w:sz w:val="20"/>
          </w:rPr>
          <w:t>31 676 363</w:t>
        </w:r>
      </w:p>
      <w:p w14:paraId="5D76B9C4" w14:textId="77777777" w:rsidR="007335D1" w:rsidRPr="007335D1" w:rsidRDefault="007335D1" w:rsidP="007335D1">
        <w:pPr>
          <w:pStyle w:val="Sidehoved"/>
          <w:ind w:right="6633"/>
          <w:rPr>
            <w:rFonts w:cs="Arial"/>
            <w:sz w:val="18"/>
          </w:rPr>
        </w:pPr>
      </w:p>
      <w:p w14:paraId="2EC17C0E" w14:textId="77777777" w:rsidR="006923E9" w:rsidRDefault="006923E9">
        <w:pPr>
          <w:pStyle w:val="Sidefod"/>
        </w:pPr>
        <w:r>
          <w:rPr>
            <w:lang w:eastAsia="da-DK"/>
          </w:rPr>
          <mc:AlternateContent>
            <mc:Choice Requires="wpg">
              <w:drawing>
                <wp:anchor distT="0" distB="0" distL="114300" distR="114300" simplePos="0" relativeHeight="251661312" behindDoc="0" locked="0" layoutInCell="1" allowOverlap="1" wp14:anchorId="5A43BDB5" wp14:editId="73D1BDF0">
                  <wp:simplePos x="0" y="0"/>
                  <wp:positionH relativeFrom="page">
                    <wp:align>center</wp:align>
                  </wp:positionH>
                  <wp:positionV relativeFrom="bottomMargin">
                    <wp:align>center</wp:align>
                  </wp:positionV>
                  <wp:extent cx="7753350" cy="190500"/>
                  <wp:effectExtent l="9525" t="9525" r="9525" b="0"/>
                  <wp:wrapNone/>
                  <wp:docPr id="3" name="Grup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56273" w14:textId="77777777" w:rsidR="006923E9" w:rsidRDefault="006923E9">
                                <w:pPr>
                                  <w:jc w:val="center"/>
                                </w:pPr>
                                <w:r>
                                  <w:fldChar w:fldCharType="begin"/>
                                </w:r>
                                <w:r>
                                  <w:instrText>PAGE    \* MERGEFORMAT</w:instrText>
                                </w:r>
                                <w:r>
                                  <w:fldChar w:fldCharType="separate"/>
                                </w:r>
                                <w:r w:rsidR="00802DF0" w:rsidRPr="00802DF0">
                                  <w:rPr>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43BDB5" id="Gruppe 3" o:spid="_x0000_s1031" style="position:absolute;margin-left:0;margin-top:0;width:610.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7656273" w14:textId="77777777" w:rsidR="006923E9" w:rsidRDefault="006923E9">
                          <w:pPr>
                            <w:jc w:val="center"/>
                          </w:pPr>
                          <w:r>
                            <w:fldChar w:fldCharType="begin"/>
                          </w:r>
                          <w:r>
                            <w:instrText>PAGE    \* MERGEFORMAT</w:instrText>
                          </w:r>
                          <w:r>
                            <w:fldChar w:fldCharType="separate"/>
                          </w:r>
                          <w:r w:rsidR="00802DF0" w:rsidRPr="00802DF0">
                            <w:rPr>
                              <w:color w:val="8C8C8C" w:themeColor="background1" w:themeShade="8C"/>
                            </w:rPr>
                            <w:t>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E29B" w14:textId="77777777" w:rsidR="00E55C6F" w:rsidRDefault="00E55C6F" w:rsidP="00A50794">
      <w:pPr>
        <w:spacing w:after="0" w:line="240" w:lineRule="auto"/>
      </w:pPr>
      <w:r>
        <w:separator/>
      </w:r>
    </w:p>
  </w:footnote>
  <w:footnote w:type="continuationSeparator" w:id="0">
    <w:p w14:paraId="09E5854F" w14:textId="77777777" w:rsidR="00E55C6F" w:rsidRDefault="00E55C6F" w:rsidP="00A5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64C0" w14:textId="77777777" w:rsidR="00E33EEA" w:rsidRDefault="00FC66D8" w:rsidP="00E33EEA">
    <w:pPr>
      <w:jc w:val="right"/>
    </w:pPr>
    <w:r>
      <w:rPr>
        <w:lang w:eastAsia="da-DK"/>
      </w:rPr>
      <w:drawing>
        <wp:anchor distT="0" distB="0" distL="114300" distR="114300" simplePos="0" relativeHeight="251664384" behindDoc="0" locked="0" layoutInCell="1" allowOverlap="1" wp14:anchorId="2C6BC8D8" wp14:editId="3E04D3F2">
          <wp:simplePos x="0" y="0"/>
          <wp:positionH relativeFrom="margin">
            <wp:posOffset>5028521</wp:posOffset>
          </wp:positionH>
          <wp:positionV relativeFrom="paragraph">
            <wp:posOffset>207010</wp:posOffset>
          </wp:positionV>
          <wp:extent cx="1450367" cy="14478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oper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358" cy="1461766"/>
                  </a:xfrm>
                  <a:prstGeom prst="rect">
                    <a:avLst/>
                  </a:prstGeom>
                </pic:spPr>
              </pic:pic>
            </a:graphicData>
          </a:graphic>
          <wp14:sizeRelH relativeFrom="margin">
            <wp14:pctWidth>0</wp14:pctWidth>
          </wp14:sizeRelH>
          <wp14:sizeRelV relativeFrom="margin">
            <wp14:pctHeight>0</wp14:pctHeight>
          </wp14:sizeRelV>
        </wp:anchor>
      </w:drawing>
    </w:r>
    <w:r w:rsidR="00E33EEA">
      <w:t xml:space="preserve">Hvidovre d. </w:t>
    </w:r>
    <w:r w:rsidR="00E33EEA">
      <w:fldChar w:fldCharType="begin"/>
    </w:r>
    <w:r w:rsidR="00E33EEA">
      <w:instrText xml:space="preserve"> </w:instrText>
    </w:r>
    <w:r w:rsidR="00477166">
      <w:instrText>CREATE</w:instrText>
    </w:r>
    <w:r w:rsidR="00E33EEA">
      <w:instrText xml:space="preserve">DATE  \@ "d. MMMM yyyy"  \* MERGEFORMAT </w:instrText>
    </w:r>
    <w:r w:rsidR="00E33EEA">
      <w:fldChar w:fldCharType="separate"/>
    </w:r>
    <w:r w:rsidR="00E55C6F">
      <w:rPr>
        <w:noProof/>
      </w:rPr>
      <w:t>9. marts 2018</w:t>
    </w:r>
    <w:r w:rsidR="00E33EEA">
      <w:fldChar w:fldCharType="end"/>
    </w:r>
  </w:p>
  <w:p w14:paraId="5B27E0EE" w14:textId="77777777" w:rsidR="00E33EEA" w:rsidRDefault="00E33EEA" w:rsidP="00E33EEA">
    <w:pPr>
      <w:rPr>
        <w:rFonts w:cs="Arial"/>
        <w:b/>
        <w:sz w:val="52"/>
        <w:szCs w:val="52"/>
      </w:rPr>
    </w:pPr>
    <w:r w:rsidRPr="00742F89">
      <w:rPr>
        <w:rFonts w:cs="Arial"/>
        <w:b/>
        <w:sz w:val="52"/>
        <w:szCs w:val="52"/>
      </w:rPr>
      <w:t>Hvidovre Lokalhistoriske Selskab</w:t>
    </w:r>
  </w:p>
  <w:p w14:paraId="23ECF9BB" w14:textId="77777777" w:rsidR="00E33EEA" w:rsidRPr="00742F89" w:rsidRDefault="00E33EEA" w:rsidP="00E33EEA">
    <w:pPr>
      <w:pStyle w:val="Sidehoved"/>
      <w:ind w:right="6633"/>
      <w:rPr>
        <w:rFonts w:cs="Arial"/>
      </w:rPr>
    </w:pPr>
    <w:r w:rsidRPr="00742F89">
      <w:rPr>
        <w:rFonts w:cs="Arial"/>
      </w:rPr>
      <w:t>Lokalhistorie i Avedøre og Hvidovre</w:t>
    </w:r>
  </w:p>
  <w:p w14:paraId="55354AA8" w14:textId="77777777" w:rsidR="00E33EEA" w:rsidRDefault="00E55C6F" w:rsidP="00E33EEA">
    <w:pPr>
      <w:pStyle w:val="Sidehoved"/>
      <w:ind w:right="6633"/>
      <w:rPr>
        <w:rFonts w:cs="Arial"/>
      </w:rPr>
    </w:pPr>
    <w:hyperlink r:id="rId2" w:history="1">
      <w:r w:rsidR="00E33EEA" w:rsidRPr="009A4D46">
        <w:rPr>
          <w:rStyle w:val="Hyperlink"/>
          <w:rFonts w:cs="Arial"/>
        </w:rPr>
        <w:t>www.hvidovrelokalhistoriskeselskab.dk</w:t>
      </w:r>
    </w:hyperlink>
  </w:p>
  <w:p w14:paraId="787DF30F" w14:textId="77777777" w:rsidR="00E33EEA" w:rsidRDefault="00E33EEA" w:rsidP="00E33EEA">
    <w:pPr>
      <w:pStyle w:val="Sidehoved"/>
      <w:ind w:right="6633"/>
      <w:rPr>
        <w:rFonts w:cs="Arial"/>
      </w:rPr>
    </w:pPr>
  </w:p>
  <w:p w14:paraId="12E27319" w14:textId="77777777" w:rsidR="00E33EEA" w:rsidRDefault="00E33EEA" w:rsidP="00E33EEA">
    <w:pPr>
      <w:pStyle w:val="Sidehoved"/>
      <w:ind w:left="2608"/>
    </w:pPr>
  </w:p>
  <w:p w14:paraId="1466483F" w14:textId="77777777" w:rsidR="00E33EEA" w:rsidRDefault="00E33EE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6F"/>
    <w:rsid w:val="000958B0"/>
    <w:rsid w:val="0023743E"/>
    <w:rsid w:val="00292B0E"/>
    <w:rsid w:val="003209F3"/>
    <w:rsid w:val="00376005"/>
    <w:rsid w:val="003C7CF5"/>
    <w:rsid w:val="00477166"/>
    <w:rsid w:val="00477579"/>
    <w:rsid w:val="0052474A"/>
    <w:rsid w:val="005F550E"/>
    <w:rsid w:val="0066312B"/>
    <w:rsid w:val="006923E9"/>
    <w:rsid w:val="00706271"/>
    <w:rsid w:val="007335D1"/>
    <w:rsid w:val="00735DDD"/>
    <w:rsid w:val="007A0006"/>
    <w:rsid w:val="00802DF0"/>
    <w:rsid w:val="00875AE2"/>
    <w:rsid w:val="00A50794"/>
    <w:rsid w:val="00B256EA"/>
    <w:rsid w:val="00B76053"/>
    <w:rsid w:val="00C67B4D"/>
    <w:rsid w:val="00CB2AFA"/>
    <w:rsid w:val="00CC5CF0"/>
    <w:rsid w:val="00DB4585"/>
    <w:rsid w:val="00E33EEA"/>
    <w:rsid w:val="00E55C6F"/>
    <w:rsid w:val="00F24EC5"/>
    <w:rsid w:val="00F76705"/>
    <w:rsid w:val="00FB74A9"/>
    <w:rsid w:val="00FC66D8"/>
    <w:rsid w:val="00FF3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3BB6"/>
  <w15:chartTrackingRefBased/>
  <w15:docId w15:val="{F3C3014B-FA30-4D77-BEF2-A55B42F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C6F"/>
    <w:pPr>
      <w:spacing w:line="256" w:lineRule="auto"/>
    </w:pPr>
  </w:style>
  <w:style w:type="paragraph" w:styleId="Overskrift1">
    <w:name w:val="heading 1"/>
    <w:basedOn w:val="Normal"/>
    <w:link w:val="Overskrift1Tegn"/>
    <w:uiPriority w:val="9"/>
    <w:qFormat/>
    <w:rsid w:val="00376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7600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50794"/>
    <w:pPr>
      <w:tabs>
        <w:tab w:val="center" w:pos="4819"/>
        <w:tab w:val="right" w:pos="9638"/>
      </w:tabs>
      <w:spacing w:after="0" w:line="240" w:lineRule="auto"/>
    </w:pPr>
    <w:rPr>
      <w:noProof/>
    </w:rPr>
  </w:style>
  <w:style w:type="character" w:customStyle="1" w:styleId="SidehovedTegn">
    <w:name w:val="Sidehoved Tegn"/>
    <w:basedOn w:val="Standardskrifttypeiafsnit"/>
    <w:link w:val="Sidehoved"/>
    <w:uiPriority w:val="99"/>
    <w:rsid w:val="00A50794"/>
    <w:rPr>
      <w:noProof/>
    </w:rPr>
  </w:style>
  <w:style w:type="paragraph" w:styleId="Sidefod">
    <w:name w:val="footer"/>
    <w:basedOn w:val="Normal"/>
    <w:link w:val="SidefodTegn"/>
    <w:uiPriority w:val="99"/>
    <w:unhideWhenUsed/>
    <w:rsid w:val="00A50794"/>
    <w:pPr>
      <w:tabs>
        <w:tab w:val="center" w:pos="4819"/>
        <w:tab w:val="right" w:pos="9638"/>
      </w:tabs>
      <w:spacing w:after="0" w:line="240" w:lineRule="auto"/>
    </w:pPr>
    <w:rPr>
      <w:noProof/>
    </w:rPr>
  </w:style>
  <w:style w:type="character" w:customStyle="1" w:styleId="SidefodTegn">
    <w:name w:val="Sidefod Tegn"/>
    <w:basedOn w:val="Standardskrifttypeiafsnit"/>
    <w:link w:val="Sidefod"/>
    <w:uiPriority w:val="99"/>
    <w:rsid w:val="00A50794"/>
    <w:rPr>
      <w:noProof/>
    </w:rPr>
  </w:style>
  <w:style w:type="character" w:styleId="Hyperlink">
    <w:name w:val="Hyperlink"/>
    <w:basedOn w:val="Standardskrifttypeiafsnit"/>
    <w:uiPriority w:val="99"/>
    <w:unhideWhenUsed/>
    <w:rsid w:val="00B76053"/>
    <w:rPr>
      <w:color w:val="0563C1" w:themeColor="hyperlink"/>
      <w:u w:val="single"/>
    </w:rPr>
  </w:style>
  <w:style w:type="paragraph" w:styleId="Markeringsbobletekst">
    <w:name w:val="Balloon Text"/>
    <w:basedOn w:val="Normal"/>
    <w:link w:val="MarkeringsbobletekstTegn"/>
    <w:uiPriority w:val="99"/>
    <w:semiHidden/>
    <w:unhideWhenUsed/>
    <w:rsid w:val="00F24EC5"/>
    <w:pPr>
      <w:spacing w:after="0" w:line="240" w:lineRule="auto"/>
    </w:pPr>
    <w:rPr>
      <w:rFonts w:ascii="Segoe UI" w:hAnsi="Segoe UI" w:cs="Segoe UI"/>
      <w:noProof/>
      <w:sz w:val="18"/>
      <w:szCs w:val="18"/>
    </w:rPr>
  </w:style>
  <w:style w:type="character" w:customStyle="1" w:styleId="MarkeringsbobletekstTegn">
    <w:name w:val="Markeringsbobletekst Tegn"/>
    <w:basedOn w:val="Standardskrifttypeiafsnit"/>
    <w:link w:val="Markeringsbobletekst"/>
    <w:uiPriority w:val="99"/>
    <w:semiHidden/>
    <w:rsid w:val="00F24EC5"/>
    <w:rPr>
      <w:rFonts w:ascii="Segoe UI" w:hAnsi="Segoe UI" w:cs="Segoe UI"/>
      <w:noProof/>
      <w:sz w:val="18"/>
      <w:szCs w:val="18"/>
    </w:rPr>
  </w:style>
  <w:style w:type="character" w:customStyle="1" w:styleId="Overskrift1Tegn">
    <w:name w:val="Overskrift 1 Tegn"/>
    <w:basedOn w:val="Standardskrifttypeiafsnit"/>
    <w:link w:val="Overskrift1"/>
    <w:uiPriority w:val="9"/>
    <w:rsid w:val="0037600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7600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37600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376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22101">
      <w:bodyDiv w:val="1"/>
      <w:marLeft w:val="0"/>
      <w:marRight w:val="0"/>
      <w:marTop w:val="0"/>
      <w:marBottom w:val="0"/>
      <w:divBdr>
        <w:top w:val="none" w:sz="0" w:space="0" w:color="auto"/>
        <w:left w:val="none" w:sz="0" w:space="0" w:color="auto"/>
        <w:bottom w:val="none" w:sz="0" w:space="0" w:color="auto"/>
        <w:right w:val="none" w:sz="0" w:space="0" w:color="auto"/>
      </w:divBdr>
    </w:div>
    <w:div w:id="7461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hvidovrelokalhistoriskeselskab.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48;rgen\Downloads\hls%20brevpapir\HLS%20brevpapir%20marts%202018.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00A0-3C93-431A-B1D4-35E3130D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HLS brevpapir marts 2018.dotx</Template>
  <TotalTime>3</TotalTime>
  <Pages>3</Pages>
  <Words>573</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Snedled</dc:creator>
  <cp:keywords/>
  <dc:description/>
  <cp:lastModifiedBy>Jørgen Snedled</cp:lastModifiedBy>
  <cp:revision>1</cp:revision>
  <cp:lastPrinted>2015-10-24T19:46:00Z</cp:lastPrinted>
  <dcterms:created xsi:type="dcterms:W3CDTF">2018-03-09T15:36:00Z</dcterms:created>
  <dcterms:modified xsi:type="dcterms:W3CDTF">2018-03-09T15:39:00Z</dcterms:modified>
</cp:coreProperties>
</file>